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E1" w:rsidRDefault="00A52CBD" w:rsidP="00F65CE1">
      <w:pPr>
        <w:pStyle w:val="a3"/>
        <w:shd w:val="clear" w:color="auto" w:fill="FFFFFF"/>
        <w:spacing w:before="0" w:beforeAutospacing="0" w:after="150" w:afterAutospacing="0"/>
        <w:ind w:firstLine="709"/>
        <w:jc w:val="both"/>
        <w:rPr>
          <w:color w:val="333333"/>
          <w:sz w:val="26"/>
          <w:szCs w:val="26"/>
        </w:rPr>
      </w:pPr>
      <w:r w:rsidRPr="00BB1EAD">
        <w:rPr>
          <w:rStyle w:val="a4"/>
          <w:color w:val="333333"/>
          <w:sz w:val="26"/>
          <w:szCs w:val="26"/>
          <w:u w:val="single"/>
        </w:rPr>
        <w:t>Ответственность работодателя и последствия для работников</w:t>
      </w:r>
      <w:r w:rsidRPr="00BB1EAD">
        <w:rPr>
          <w:b/>
          <w:bCs/>
          <w:color w:val="333333"/>
          <w:sz w:val="26"/>
          <w:szCs w:val="26"/>
          <w:u w:val="single"/>
        </w:rPr>
        <w:br/>
      </w:r>
    </w:p>
    <w:p w:rsidR="00A52CBD" w:rsidRPr="00BB1EAD" w:rsidRDefault="00A52CBD" w:rsidP="00F65CE1">
      <w:pPr>
        <w:pStyle w:val="a3"/>
        <w:shd w:val="clear" w:color="auto" w:fill="FFFFFF"/>
        <w:spacing w:before="0" w:beforeAutospacing="0" w:after="150" w:afterAutospacing="0"/>
        <w:ind w:firstLine="709"/>
        <w:jc w:val="both"/>
        <w:rPr>
          <w:color w:val="333333"/>
          <w:sz w:val="26"/>
          <w:szCs w:val="26"/>
        </w:rPr>
      </w:pPr>
      <w:r w:rsidRPr="00BB1EAD">
        <w:rPr>
          <w:color w:val="333333"/>
          <w:sz w:val="26"/>
          <w:szCs w:val="26"/>
        </w:rPr>
        <w:t>Снижение теневой занятости и легализация трудовых отношений – задача, решение которой приобретает сегодня особую значимость для всего населения</w:t>
      </w:r>
      <w:r w:rsidR="00BB1EAD">
        <w:rPr>
          <w:color w:val="333333"/>
          <w:sz w:val="26"/>
          <w:szCs w:val="26"/>
        </w:rPr>
        <w:t xml:space="preserve"> Российской Федерации</w:t>
      </w:r>
      <w:r w:rsidRPr="00BB1EAD">
        <w:rPr>
          <w:color w:val="333333"/>
          <w:sz w:val="26"/>
          <w:szCs w:val="26"/>
        </w:rPr>
        <w:t>.</w:t>
      </w:r>
    </w:p>
    <w:p w:rsidR="00A52CBD" w:rsidRPr="00BB1EAD" w:rsidRDefault="00A52CBD" w:rsidP="00A52CBD">
      <w:pPr>
        <w:pStyle w:val="a3"/>
        <w:shd w:val="clear" w:color="auto" w:fill="FFFFFF"/>
        <w:spacing w:before="0" w:beforeAutospacing="0" w:after="150" w:afterAutospacing="0"/>
        <w:ind w:firstLine="709"/>
        <w:jc w:val="both"/>
        <w:rPr>
          <w:color w:val="333333"/>
          <w:sz w:val="26"/>
          <w:szCs w:val="26"/>
        </w:rPr>
      </w:pPr>
      <w:r w:rsidRPr="00BB1EAD">
        <w:rPr>
          <w:color w:val="333333"/>
          <w:sz w:val="26"/>
          <w:szCs w:val="26"/>
        </w:rPr>
        <w:t>Наличие нелегальной занятости приводит не только к низкой собираемости налогов, но и к увеличению количества случаев нарушения трудовых прав работников, особенно в части оплаты труда и охраны труда.</w:t>
      </w:r>
    </w:p>
    <w:p w:rsidR="00A52CBD" w:rsidRPr="00BB1EAD" w:rsidRDefault="00A52CBD" w:rsidP="00A52CBD">
      <w:pPr>
        <w:pStyle w:val="a3"/>
        <w:shd w:val="clear" w:color="auto" w:fill="FFFFFF"/>
        <w:spacing w:before="0" w:beforeAutospacing="0" w:after="150" w:afterAutospacing="0"/>
        <w:ind w:firstLine="709"/>
        <w:jc w:val="both"/>
        <w:rPr>
          <w:color w:val="333333"/>
          <w:sz w:val="26"/>
          <w:szCs w:val="26"/>
        </w:rPr>
      </w:pPr>
      <w:r w:rsidRPr="00BB1EAD">
        <w:rPr>
          <w:color w:val="333333"/>
          <w:sz w:val="26"/>
          <w:szCs w:val="26"/>
        </w:rPr>
        <w:t>Нарушение трудового законодательства и иных нормативных правовых актов, содержащих нормы трудового права, служит основанием для привлечения руководителей и иных должностных лиц организации, работодателей - физических лиц к ответственности (дисциплинарной, материальной, административной, уголовной).</w:t>
      </w:r>
    </w:p>
    <w:p w:rsidR="00A52CBD" w:rsidRPr="00BB1EAD" w:rsidRDefault="00A52CBD" w:rsidP="00A52CBD">
      <w:pPr>
        <w:pStyle w:val="a3"/>
        <w:shd w:val="clear" w:color="auto" w:fill="FFFFFF"/>
        <w:spacing w:before="0" w:beforeAutospacing="0" w:after="150" w:afterAutospacing="0"/>
        <w:ind w:firstLine="709"/>
        <w:jc w:val="both"/>
        <w:rPr>
          <w:color w:val="333333"/>
          <w:sz w:val="26"/>
          <w:szCs w:val="26"/>
        </w:rPr>
      </w:pPr>
      <w:r w:rsidRPr="00BB1EAD">
        <w:rPr>
          <w:color w:val="333333"/>
          <w:sz w:val="26"/>
          <w:szCs w:val="26"/>
        </w:rPr>
        <w:t xml:space="preserve">За нарушение законодательства о </w:t>
      </w:r>
      <w:r w:rsidRPr="00BB1EAD">
        <w:rPr>
          <w:sz w:val="26"/>
          <w:szCs w:val="26"/>
        </w:rPr>
        <w:t>труде </w:t>
      </w:r>
      <w:hyperlink r:id="rId5" w:tgtFrame="_blank" w:history="1">
        <w:r w:rsidRPr="00BB1EAD">
          <w:rPr>
            <w:rStyle w:val="a5"/>
            <w:color w:val="auto"/>
            <w:sz w:val="26"/>
            <w:szCs w:val="26"/>
            <w:u w:val="none"/>
          </w:rPr>
          <w:t>статья 5.27 КоАП РФ</w:t>
        </w:r>
      </w:hyperlink>
      <w:r w:rsidRPr="00BB1EAD">
        <w:rPr>
          <w:sz w:val="26"/>
          <w:szCs w:val="26"/>
        </w:rPr>
        <w:t> предусматривает административную ответственность руководителя или лица, его представляющего</w:t>
      </w:r>
      <w:r w:rsidRPr="00BB1EAD">
        <w:rPr>
          <w:color w:val="333333"/>
          <w:sz w:val="26"/>
          <w:szCs w:val="26"/>
        </w:rPr>
        <w:t>, работодателя – физического лица, юридического лица в виде денежного штрафа или административное приостановление деятельности на срок до девяноста суток.</w:t>
      </w:r>
    </w:p>
    <w:p w:rsidR="00A52CBD" w:rsidRPr="00BB1EAD" w:rsidRDefault="00A52CBD" w:rsidP="00A52CBD">
      <w:pPr>
        <w:pStyle w:val="a3"/>
        <w:shd w:val="clear" w:color="auto" w:fill="FFFFFF"/>
        <w:spacing w:before="0" w:beforeAutospacing="0" w:after="150" w:afterAutospacing="0"/>
        <w:ind w:firstLine="709"/>
        <w:jc w:val="both"/>
        <w:rPr>
          <w:color w:val="333333"/>
          <w:sz w:val="26"/>
          <w:szCs w:val="26"/>
        </w:rPr>
      </w:pPr>
      <w:r w:rsidRPr="00BB1EAD">
        <w:rPr>
          <w:color w:val="333333"/>
          <w:sz w:val="26"/>
          <w:szCs w:val="26"/>
        </w:rPr>
        <w:t>Статья 5.27.1 КоАП РФ предусматривает ответственность за нарушения в сфере охраны труда.</w:t>
      </w:r>
    </w:p>
    <w:p w:rsidR="00A52CBD" w:rsidRPr="00BB1EAD" w:rsidRDefault="00A52CBD" w:rsidP="00A52CBD">
      <w:pPr>
        <w:pStyle w:val="a3"/>
        <w:shd w:val="clear" w:color="auto" w:fill="FFFFFF"/>
        <w:spacing w:before="0" w:beforeAutospacing="0" w:after="150" w:afterAutospacing="0"/>
        <w:ind w:firstLine="709"/>
        <w:jc w:val="both"/>
        <w:rPr>
          <w:color w:val="333333"/>
          <w:sz w:val="26"/>
          <w:szCs w:val="26"/>
        </w:rPr>
      </w:pPr>
      <w:r w:rsidRPr="00BB1EAD">
        <w:rPr>
          <w:color w:val="333333"/>
          <w:sz w:val="26"/>
          <w:szCs w:val="26"/>
        </w:rPr>
        <w:t>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и периодических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влечет наложение административного штрафа.</w:t>
      </w:r>
    </w:p>
    <w:p w:rsidR="00A52CBD" w:rsidRPr="00BB1EAD" w:rsidRDefault="00A52CBD" w:rsidP="00A52CBD">
      <w:pPr>
        <w:pStyle w:val="a3"/>
        <w:shd w:val="clear" w:color="auto" w:fill="FFFFFF"/>
        <w:spacing w:before="0" w:beforeAutospacing="0" w:after="150" w:afterAutospacing="0"/>
        <w:ind w:firstLine="709"/>
        <w:jc w:val="both"/>
        <w:rPr>
          <w:color w:val="333333"/>
          <w:sz w:val="26"/>
          <w:szCs w:val="26"/>
        </w:rPr>
      </w:pPr>
      <w:r w:rsidRPr="00BB1EAD">
        <w:rPr>
          <w:color w:val="333333"/>
          <w:sz w:val="26"/>
          <w:szCs w:val="26"/>
        </w:rPr>
        <w:t>Также предусмотрена ответственность за необеспечение работников средствами индивидуальной защиты.</w:t>
      </w:r>
    </w:p>
    <w:p w:rsidR="00A52CBD" w:rsidRPr="00BB1EAD" w:rsidRDefault="00F65CE1" w:rsidP="00A52CBD">
      <w:pPr>
        <w:pStyle w:val="a3"/>
        <w:shd w:val="clear" w:color="auto" w:fill="FFFFFF"/>
        <w:spacing w:before="0" w:beforeAutospacing="0" w:after="150" w:afterAutospacing="0"/>
        <w:ind w:firstLine="709"/>
        <w:jc w:val="both"/>
        <w:rPr>
          <w:color w:val="333333"/>
          <w:sz w:val="26"/>
          <w:szCs w:val="26"/>
        </w:rPr>
      </w:pPr>
      <w:hyperlink r:id="rId6" w:tgtFrame="_blank" w:history="1">
        <w:r w:rsidR="00A52CBD" w:rsidRPr="00BB1EAD">
          <w:rPr>
            <w:rStyle w:val="a5"/>
            <w:color w:val="auto"/>
            <w:sz w:val="26"/>
            <w:szCs w:val="26"/>
            <w:u w:val="none"/>
          </w:rPr>
          <w:t>Статья 143 УК РФ</w:t>
        </w:r>
      </w:hyperlink>
      <w:r w:rsidR="00A52CBD" w:rsidRPr="00BB1EAD">
        <w:rPr>
          <w:sz w:val="26"/>
          <w:szCs w:val="26"/>
        </w:rPr>
        <w:t> п</w:t>
      </w:r>
      <w:r w:rsidR="00A52CBD" w:rsidRPr="00BB1EAD">
        <w:rPr>
          <w:color w:val="333333"/>
          <w:sz w:val="26"/>
          <w:szCs w:val="26"/>
        </w:rPr>
        <w:t>редусматривает ответственность за нарушение требований охраны труда, совершенное лицом, на котором лежали обязанности по соблюдению этих правил, повлекшее по неосторожности причинение тяжкого вреда здоровью человека. Те же деяния, повлекшие по неосторожности смерть человека, наказываются лишением свободы с лишением права занимать определенные должности или заниматься определенной деятельностью.</w:t>
      </w:r>
    </w:p>
    <w:p w:rsidR="00F65CE1" w:rsidRDefault="00A52CBD" w:rsidP="00F65CE1">
      <w:pPr>
        <w:pStyle w:val="a3"/>
        <w:shd w:val="clear" w:color="auto" w:fill="FFFFFF"/>
        <w:spacing w:before="0" w:beforeAutospacing="0" w:after="0" w:afterAutospacing="0"/>
        <w:ind w:firstLine="709"/>
        <w:jc w:val="both"/>
        <w:rPr>
          <w:color w:val="333333"/>
          <w:sz w:val="26"/>
          <w:szCs w:val="26"/>
        </w:rPr>
      </w:pPr>
      <w:r w:rsidRPr="00BB1EAD">
        <w:rPr>
          <w:color w:val="333333"/>
          <w:sz w:val="26"/>
          <w:szCs w:val="26"/>
        </w:rPr>
        <w:t xml:space="preserve">Семьи неофициально устроенных работников при потере кормильца из-за несчастного случая не получат материальную помощь. </w:t>
      </w:r>
      <w:proofErr w:type="gramStart"/>
      <w:r w:rsidRPr="00BB1EAD">
        <w:rPr>
          <w:color w:val="333333"/>
          <w:sz w:val="26"/>
          <w:szCs w:val="26"/>
        </w:rPr>
        <w:t>Это заработная плата, которая была заработана до наступления несчастного случая, расходы на погребение, выплаты от Фонда социального страхования, в том числе ежемесячные выплаты по потере кормильца, предназначенные для неработающих жен, занятых уходом за ребенком до 14 лет, для ребенка до 18 лет, студента до 23 лет при обучении в ВУЗе, для нетрудоспособных и иных иждивенцев (братья, сестры, родители, близкие родственники).</w:t>
      </w:r>
      <w:proofErr w:type="gramEnd"/>
    </w:p>
    <w:p w:rsidR="00F65CE1" w:rsidRDefault="00A52CBD" w:rsidP="00F65CE1">
      <w:pPr>
        <w:pStyle w:val="a3"/>
        <w:shd w:val="clear" w:color="auto" w:fill="FFFFFF"/>
        <w:spacing w:before="0" w:beforeAutospacing="0" w:after="0" w:afterAutospacing="0"/>
        <w:ind w:firstLine="709"/>
        <w:jc w:val="both"/>
        <w:rPr>
          <w:color w:val="333333"/>
          <w:sz w:val="26"/>
          <w:szCs w:val="26"/>
        </w:rPr>
      </w:pPr>
      <w:r w:rsidRPr="00BB1EAD">
        <w:rPr>
          <w:color w:val="333333"/>
          <w:sz w:val="26"/>
          <w:szCs w:val="26"/>
        </w:rPr>
        <w:t>Чтобы не подвергать себя опасности и не способствовать развитию неформальной занятости, необходимо пресекать предложения работодателя не заключать трудовой договор.</w:t>
      </w:r>
      <w:r w:rsidR="00F65CE1">
        <w:rPr>
          <w:color w:val="333333"/>
          <w:sz w:val="26"/>
          <w:szCs w:val="26"/>
        </w:rPr>
        <w:t xml:space="preserve"> </w:t>
      </w:r>
    </w:p>
    <w:p w:rsidR="00E917C2" w:rsidRPr="00BB1EAD" w:rsidRDefault="00A52CBD" w:rsidP="00F65CE1">
      <w:pPr>
        <w:pStyle w:val="a3"/>
        <w:shd w:val="clear" w:color="auto" w:fill="FFFFFF"/>
        <w:spacing w:after="0" w:afterAutospacing="0"/>
        <w:ind w:firstLine="709"/>
        <w:jc w:val="both"/>
        <w:rPr>
          <w:sz w:val="26"/>
          <w:szCs w:val="26"/>
        </w:rPr>
      </w:pPr>
      <w:proofErr w:type="gramStart"/>
      <w:r w:rsidRPr="00BB1EAD">
        <w:rPr>
          <w:b/>
          <w:color w:val="333333"/>
          <w:sz w:val="26"/>
          <w:szCs w:val="26"/>
        </w:rPr>
        <w:t>Если рабо</w:t>
      </w:r>
      <w:bookmarkStart w:id="0" w:name="_GoBack"/>
      <w:bookmarkEnd w:id="0"/>
      <w:r w:rsidRPr="00BB1EAD">
        <w:rPr>
          <w:b/>
          <w:color w:val="333333"/>
          <w:sz w:val="26"/>
          <w:szCs w:val="26"/>
        </w:rPr>
        <w:t>тодатель</w:t>
      </w:r>
      <w:r w:rsidR="00F65CE1">
        <w:rPr>
          <w:b/>
          <w:color w:val="333333"/>
          <w:sz w:val="26"/>
          <w:szCs w:val="26"/>
        </w:rPr>
        <w:t xml:space="preserve"> в нарушение ст. 64 Трудового кодекса РФ</w:t>
      </w:r>
      <w:r w:rsidRPr="00BB1EAD">
        <w:rPr>
          <w:b/>
          <w:color w:val="333333"/>
          <w:sz w:val="26"/>
          <w:szCs w:val="26"/>
        </w:rPr>
        <w:t xml:space="preserve"> отказывается оформлять трудовые отношения в соответствии с трудовым законодательством Российской Федерации</w:t>
      </w:r>
      <w:r w:rsidR="00BB1EAD">
        <w:rPr>
          <w:b/>
          <w:color w:val="333333"/>
          <w:sz w:val="26"/>
          <w:szCs w:val="26"/>
        </w:rPr>
        <w:t>, то для защиты своих прав</w:t>
      </w:r>
      <w:r w:rsidRPr="00BB1EAD">
        <w:rPr>
          <w:b/>
          <w:color w:val="333333"/>
          <w:sz w:val="26"/>
          <w:szCs w:val="26"/>
        </w:rPr>
        <w:t xml:space="preserve"> Вы можете обратиться в Государственную инспекцию труда по Республике Бурятия по тел. 8 (3012) 44-68-65, по адресу: 670034, г. Улан-Удэ, пр-т. 50 лет Октября, 28А, путем подачи обращения на сайте, расположенном по адресу: https://git04</w:t>
      </w:r>
      <w:proofErr w:type="gramEnd"/>
      <w:r w:rsidRPr="00BB1EAD">
        <w:rPr>
          <w:b/>
          <w:color w:val="333333"/>
          <w:sz w:val="26"/>
          <w:szCs w:val="26"/>
        </w:rPr>
        <w:t>.</w:t>
      </w:r>
      <w:proofErr w:type="gramStart"/>
      <w:r w:rsidRPr="00BB1EAD">
        <w:rPr>
          <w:b/>
          <w:color w:val="333333"/>
          <w:sz w:val="26"/>
          <w:szCs w:val="26"/>
        </w:rPr>
        <w:t>rostrud.gov.ru</w:t>
      </w:r>
      <w:proofErr w:type="gramEnd"/>
      <w:r w:rsidRPr="00BB1EAD">
        <w:rPr>
          <w:b/>
          <w:color w:val="333333"/>
          <w:sz w:val="26"/>
          <w:szCs w:val="26"/>
        </w:rPr>
        <w:t>/</w:t>
      </w:r>
      <w:proofErr w:type="gramStart"/>
      <w:r w:rsidRPr="00BB1EAD">
        <w:rPr>
          <w:b/>
          <w:color w:val="333333"/>
          <w:sz w:val="26"/>
          <w:szCs w:val="26"/>
        </w:rPr>
        <w:t>vit/</w:t>
      </w:r>
      <w:proofErr w:type="gramEnd"/>
    </w:p>
    <w:sectPr w:rsidR="00E917C2" w:rsidRPr="00BB1EAD" w:rsidSect="001E7FC9">
      <w:pgSz w:w="11906" w:h="16838"/>
      <w:pgMar w:top="568"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BD"/>
    <w:rsid w:val="006E3A43"/>
    <w:rsid w:val="00A52CBD"/>
    <w:rsid w:val="00BB1EAD"/>
    <w:rsid w:val="00CC57D0"/>
    <w:rsid w:val="00F6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2C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2CBD"/>
    <w:rPr>
      <w:b/>
      <w:bCs/>
    </w:rPr>
  </w:style>
  <w:style w:type="character" w:styleId="a5">
    <w:name w:val="Hyperlink"/>
    <w:basedOn w:val="a0"/>
    <w:uiPriority w:val="99"/>
    <w:semiHidden/>
    <w:unhideWhenUsed/>
    <w:rsid w:val="00A52C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2C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2CBD"/>
    <w:rPr>
      <w:b/>
      <w:bCs/>
    </w:rPr>
  </w:style>
  <w:style w:type="character" w:styleId="a5">
    <w:name w:val="Hyperlink"/>
    <w:basedOn w:val="a0"/>
    <w:uiPriority w:val="99"/>
    <w:semiHidden/>
    <w:unhideWhenUsed/>
    <w:rsid w:val="00A52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gov.ru/proxy/ips/?searchres=&amp;bpas=cd00000&amp;intelsearch=13.06.1996+N+63-%D4%C7&amp;sort=-1" TargetMode="External"/><Relationship Id="rId5" Type="http://schemas.openxmlformats.org/officeDocument/2006/relationships/hyperlink" Target="http://pravo.gov.ru/proxy/ips/?docbody&amp;nd=1020742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ПушкареваТЧ</dc:creator>
  <cp:lastModifiedBy>ПушкареваТЧ</cp:lastModifiedBy>
  <cp:revision>3</cp:revision>
  <dcterms:created xsi:type="dcterms:W3CDTF">2023-02-06T02:55:00Z</dcterms:created>
  <dcterms:modified xsi:type="dcterms:W3CDTF">2023-02-06T03:52:00Z</dcterms:modified>
</cp:coreProperties>
</file>